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22" w:rsidRDefault="00483D22" w:rsidP="00483D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83D22" w:rsidRDefault="00483D22" w:rsidP="00483D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Специальность «Гитара» ПО.01.УП.01</w:t>
      </w:r>
    </w:p>
    <w:p w:rsidR="00483D22" w:rsidRDefault="00483D22" w:rsidP="00483D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дополнительной предпрофессиональной образовательной программы</w:t>
      </w:r>
    </w:p>
    <w:p w:rsidR="00483D22" w:rsidRDefault="00483D22" w:rsidP="00483D22">
      <w:pPr>
        <w:pStyle w:val="a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в области музыкального искусства «Народные инструменты</w:t>
      </w:r>
      <w:r>
        <w:t>»</w:t>
      </w:r>
    </w:p>
    <w:p w:rsidR="00483D22" w:rsidRDefault="00483D22" w:rsidP="00483D2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83D22" w:rsidRDefault="00483D22" w:rsidP="00483D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учебному предмету Специальность «Гитара» (далее -  программа) входит в структуру дополнительной предпрофессиональной образовательной программы в области музыкального искусства «Народные инструменты».</w:t>
      </w:r>
    </w:p>
    <w:p w:rsidR="00483D22" w:rsidRDefault="00483D22" w:rsidP="00483D22">
      <w:pPr>
        <w:pStyle w:val="a4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в МБУ ДО ДМШ г. Гулькевичи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Гулькевичский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в соответствии с Федеральными государственными пребываниями (далее ФГТ), утвержденными приказом Министерства культуры Российской Федерации от 12 марта 2012 года № </w:t>
      </w:r>
      <w:r w:rsidRPr="005D7569">
        <w:rPr>
          <w:rFonts w:ascii="Times New Roman" w:hAnsi="Times New Roman"/>
        </w:rPr>
        <w:t>№163</w:t>
      </w:r>
    </w:p>
    <w:p w:rsidR="00483D22" w:rsidRDefault="00483D22" w:rsidP="00483D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предназначена для обучения детей в возрасте от 6.5 до 17 лет. Для детей, поступивших в школу в первый класс с шести лет шести месяцев до девяти лет, срок обучения по данной программе составляет 8 лет. Для детей, поступивших в школу в первый класс в возрасте с девяти лет до двенадцати лет, срок обучения составляет 5 лет. Срок освоения программы «Народные инструменты» для детей, не закончивших освоение образовательной программы основного общего образования или среднего(полного) общего образования и планирующих поступление в образовательные учреждения, реализующие основные предпрофессиональные образовательные программы в области музыкального искусства, может быть увеличен на один год.</w:t>
      </w:r>
    </w:p>
    <w:p w:rsidR="00483D22" w:rsidRDefault="00483D22" w:rsidP="00483D22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программы: развитие музыкально-творческих способностей </w:t>
      </w:r>
      <w:r>
        <w:rPr>
          <w:rFonts w:ascii="Times New Roman" w:hAnsi="Times New Roman" w:cs="Times New Roman"/>
          <w:bCs/>
          <w:sz w:val="24"/>
          <w:szCs w:val="24"/>
        </w:rPr>
        <w:t>обучающего</w:t>
      </w:r>
      <w:r>
        <w:rPr>
          <w:rFonts w:ascii="Times New Roman" w:hAnsi="Times New Roman" w:cs="Times New Roman"/>
          <w:sz w:val="24"/>
          <w:szCs w:val="24"/>
        </w:rPr>
        <w:t xml:space="preserve"> на основе приобретенных им знаний, умений и навыков, позволяющих воспринимать, осваивать и исполнять на домре произведения различных жанров и форм в соответствии с ФГТ. Определение наиболее одаренных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и их дальнейшая подготовка к продолжению обучения в средних профессиональных музыкальных учебных заведениях.</w:t>
      </w:r>
    </w:p>
    <w:p w:rsidR="00483D22" w:rsidRDefault="00483D22" w:rsidP="00483D22">
      <w:pPr>
        <w:pStyle w:val="10"/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color w:val="00000A"/>
        </w:rPr>
        <w:t xml:space="preserve">Задачи: </w:t>
      </w:r>
      <w:r>
        <w:rPr>
          <w:rStyle w:val="FontStyle16"/>
        </w:rPr>
        <w:t>выявление творческих способностей</w:t>
      </w:r>
      <w:r>
        <w:rPr>
          <w:rFonts w:cs="Times New Roman"/>
          <w:bCs/>
        </w:rPr>
        <w:t xml:space="preserve"> обучающегося</w:t>
      </w:r>
      <w:r>
        <w:rPr>
          <w:rFonts w:cs="Times New Roman"/>
        </w:rPr>
        <w:t xml:space="preserve"> в области музыкального искусства</w:t>
      </w:r>
      <w:r>
        <w:rPr>
          <w:rStyle w:val="FontStyle16"/>
        </w:rPr>
        <w:t xml:space="preserve"> и их развитие в области исполнительства </w:t>
      </w:r>
      <w:r>
        <w:rPr>
          <w:rFonts w:cs="Times New Roman"/>
        </w:rPr>
        <w:t>на домре</w:t>
      </w:r>
      <w:r>
        <w:rPr>
          <w:rStyle w:val="FontStyle16"/>
        </w:rPr>
        <w:t xml:space="preserve"> до </w:t>
      </w:r>
      <w:r>
        <w:rPr>
          <w:rFonts w:cs="Times New Roman"/>
        </w:rPr>
        <w:t xml:space="preserve">уровня подготовки, достаточного для творческого самовыражения и самореализации. Овладение знаниями, умениями и навыками игры на домре, позволяющими выпускнику приобретать собственный опыт </w:t>
      </w:r>
      <w:proofErr w:type="spellStart"/>
      <w:r>
        <w:rPr>
          <w:rFonts w:cs="Times New Roman"/>
        </w:rPr>
        <w:t>музицирования</w:t>
      </w:r>
      <w:proofErr w:type="spellEnd"/>
      <w:r>
        <w:rPr>
          <w:rFonts w:cs="Times New Roman"/>
        </w:rPr>
        <w:t>. Приобретение обучающимися опыта творческой деятельности. Формирование навыков сольной исполнительской практики и коллективной творческой деятельности, их практическое применение. Достижение уровня образованности, позволяющего выпускнику самостоятельно ориентироваться в мировой музыкальной культуре. 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программы учебного предмета:</w:t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.Пояснительная записка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Срок реализации учебного предмета;</w:t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Объем учебного времени, предусмотренный учебным планом образовательного</w:t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учреждения на реализацию учебного предмета;</w:t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Форма проведения учебных аудиторных занятий;</w:t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Цели и задачи учебного предмета;</w:t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Обоснование структуры программы учебного предмета;</w:t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Методы обучения; </w:t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Описание материально-технических условий реализации учебного предмета;</w:t>
      </w:r>
    </w:p>
    <w:p w:rsidR="00483D22" w:rsidRDefault="00483D22" w:rsidP="00483D2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Содержание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Сведения о затратах учебного времени;</w:t>
      </w:r>
    </w:p>
    <w:p w:rsidR="00483D22" w:rsidRDefault="00483D22" w:rsidP="00483D2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Годовые требования по классам;</w:t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Требования к уровню подготовки обучающихся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Аттестация: цели, виды, форма, содержание; </w:t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Критерии оценки;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Методическое обеспечение учебного процесса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Методические рекомендации педагогическим работникам;</w:t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Рекомендации по организации самостоятельной работы;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>Списки рекомендуемой нотной и методической литературы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83D22" w:rsidRDefault="00483D22" w:rsidP="00483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Список рекомендуемой нотной литературы;</w:t>
      </w:r>
    </w:p>
    <w:p w:rsidR="00483D22" w:rsidRDefault="00483D22" w:rsidP="00483D2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Список рекомендуемой методической литературы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483D22" w:rsidRDefault="00483D22" w:rsidP="00483D2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483D22" w:rsidRDefault="00483D22" w:rsidP="00483D22">
      <w:pPr>
        <w:pStyle w:val="a4"/>
        <w:rPr>
          <w:rFonts w:ascii="Times New Roman" w:hAnsi="Times New Roman" w:cs="Times New Roman"/>
          <w:color w:val="00000A"/>
          <w:sz w:val="24"/>
          <w:szCs w:val="24"/>
        </w:rPr>
      </w:pPr>
    </w:p>
    <w:p w:rsidR="00483D22" w:rsidRDefault="00483D22" w:rsidP="00483D22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D22" w:rsidRDefault="00483D22" w:rsidP="00483D2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D22" w:rsidRDefault="00483D22" w:rsidP="00483D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520D" w:rsidRDefault="000A520D">
      <w:bookmarkStart w:id="0" w:name="_GoBack"/>
      <w:bookmarkEnd w:id="0"/>
    </w:p>
    <w:sectPr w:rsidR="000A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B3"/>
    <w:rsid w:val="000A520D"/>
    <w:rsid w:val="00483D22"/>
    <w:rsid w:val="006F1EB3"/>
    <w:rsid w:val="00AB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B23CB-852B-4AA2-AF5F-4A9DF38E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D22"/>
    <w:pPr>
      <w:suppressAutoHyphens/>
      <w:spacing w:after="200" w:line="276" w:lineRule="auto"/>
    </w:pPr>
    <w:rPr>
      <w:rFonts w:ascii="Arial" w:eastAsia="SimSun" w:hAnsi="Arial" w:cs="Mangal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83D22"/>
  </w:style>
  <w:style w:type="paragraph" w:styleId="a4">
    <w:name w:val="No Spacing"/>
    <w:link w:val="a3"/>
    <w:uiPriority w:val="99"/>
    <w:qFormat/>
    <w:rsid w:val="00483D22"/>
    <w:pPr>
      <w:spacing w:after="0" w:line="240" w:lineRule="auto"/>
    </w:pPr>
  </w:style>
  <w:style w:type="paragraph" w:customStyle="1" w:styleId="1">
    <w:name w:val="Без интервала1"/>
    <w:rsid w:val="00483D22"/>
    <w:pPr>
      <w:suppressAutoHyphens/>
      <w:spacing w:after="0" w:line="240" w:lineRule="auto"/>
    </w:pPr>
    <w:rPr>
      <w:rFonts w:ascii="Calibri" w:eastAsia="SimSun" w:hAnsi="Calibri" w:cs="font299"/>
      <w:kern w:val="2"/>
      <w:lang w:eastAsia="hi-IN" w:bidi="hi-IN"/>
    </w:rPr>
  </w:style>
  <w:style w:type="paragraph" w:customStyle="1" w:styleId="10">
    <w:name w:val="Обычный (веб)1"/>
    <w:basedOn w:val="a"/>
    <w:rsid w:val="00483D22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6">
    <w:name w:val="Font Style16"/>
    <w:rsid w:val="00483D2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2021-04-23T06:04:00Z</dcterms:created>
  <dcterms:modified xsi:type="dcterms:W3CDTF">2021-04-23T06:38:00Z</dcterms:modified>
</cp:coreProperties>
</file>